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D5F2A" w14:textId="77777777" w:rsidR="00262727" w:rsidRPr="00CF7A1C" w:rsidRDefault="0090595E">
      <w:pPr>
        <w:rPr>
          <w:b/>
        </w:rPr>
      </w:pPr>
      <w:r>
        <w:rPr>
          <w:b/>
        </w:rPr>
        <w:t>Correzione diapositive</w:t>
      </w:r>
    </w:p>
    <w:p w14:paraId="0158864F" w14:textId="77777777" w:rsidR="0087031C" w:rsidRPr="0053490F" w:rsidRDefault="0087031C">
      <w:pPr>
        <w:rPr>
          <w:b/>
        </w:rPr>
      </w:pPr>
      <w:r w:rsidRPr="0053490F">
        <w:rPr>
          <w:b/>
        </w:rPr>
        <w:t>diapositiva 9 –</w:t>
      </w:r>
    </w:p>
    <w:p w14:paraId="3C253315" w14:textId="77777777" w:rsidR="0087031C" w:rsidRPr="0087031C" w:rsidRDefault="0087031C" w:rsidP="0087031C">
      <w:proofErr w:type="gramStart"/>
      <w:r>
        <w:t xml:space="preserve">attuale:  </w:t>
      </w:r>
      <w:r w:rsidRPr="0087031C">
        <w:t>Le</w:t>
      </w:r>
      <w:proofErr w:type="gramEnd"/>
      <w:r w:rsidRPr="0087031C">
        <w:t xml:space="preserve"> forme dei  ponti moderni, realizzati a partire dalla fine dell’Ottocento con i nuovi materiali, come il calcestruzzo armato e l’acciaio, hanno strutture principalmente riconducibili alla forma di una </w:t>
      </w:r>
      <w:r w:rsidRPr="0087031C">
        <w:rPr>
          <w:i/>
          <w:iCs/>
        </w:rPr>
        <w:t>parabola</w:t>
      </w:r>
      <w:r w:rsidRPr="0087031C">
        <w:t xml:space="preserve"> o di una </w:t>
      </w:r>
      <w:r w:rsidRPr="0087031C">
        <w:rPr>
          <w:i/>
          <w:iCs/>
        </w:rPr>
        <w:t>catenaria</w:t>
      </w:r>
      <w:r w:rsidRPr="0087031C">
        <w:t>, la curva che si ottiene fissando a due estremi una catena (o una fune omogenea), soggetta alla sola forza di gravità.</w:t>
      </w:r>
    </w:p>
    <w:p w14:paraId="7A2570D0" w14:textId="77777777" w:rsidR="0087031C" w:rsidRPr="0087031C" w:rsidRDefault="0087031C" w:rsidP="0087031C">
      <w:proofErr w:type="gramStart"/>
      <w:r>
        <w:t xml:space="preserve">corretta:  </w:t>
      </w:r>
      <w:r w:rsidRPr="0087031C">
        <w:t>Le</w:t>
      </w:r>
      <w:proofErr w:type="gramEnd"/>
      <w:r w:rsidRPr="0087031C">
        <w:t xml:space="preserve"> forme </w:t>
      </w:r>
      <w:r>
        <w:t>dei ponti ad arco</w:t>
      </w:r>
      <w:r w:rsidR="00346469">
        <w:t xml:space="preserve"> </w:t>
      </w:r>
      <w:r w:rsidRPr="0087031C">
        <w:t xml:space="preserve">hanno strutture principalmente riconducibili alla forma di una </w:t>
      </w:r>
      <w:r w:rsidRPr="0087031C">
        <w:rPr>
          <w:i/>
          <w:iCs/>
        </w:rPr>
        <w:t>parabola</w:t>
      </w:r>
      <w:r w:rsidRPr="0087031C">
        <w:t xml:space="preserve"> o di una </w:t>
      </w:r>
      <w:r w:rsidRPr="0087031C">
        <w:rPr>
          <w:i/>
          <w:iCs/>
        </w:rPr>
        <w:t>catenaria</w:t>
      </w:r>
      <w:r w:rsidRPr="0087031C">
        <w:t>, la curva che si ottiene fissando a due estremi una catena (o una fune omogenea), soggetta alla sola forza di gravità.</w:t>
      </w:r>
    </w:p>
    <w:p w14:paraId="0965CC1C" w14:textId="77777777" w:rsidR="0053490F" w:rsidRPr="0053490F" w:rsidRDefault="0053490F" w:rsidP="0053490F">
      <w:pPr>
        <w:rPr>
          <w:b/>
        </w:rPr>
      </w:pPr>
      <w:r w:rsidRPr="0053490F">
        <w:rPr>
          <w:b/>
        </w:rPr>
        <w:t>diapositiva 10 –</w:t>
      </w:r>
    </w:p>
    <w:p w14:paraId="2153FB0E" w14:textId="77777777" w:rsidR="0053490F" w:rsidRPr="0053490F" w:rsidRDefault="0053490F" w:rsidP="0053490F">
      <w:proofErr w:type="gramStart"/>
      <w:r>
        <w:t xml:space="preserve">attuale:  </w:t>
      </w:r>
      <w:r w:rsidRPr="0053490F">
        <w:t>I</w:t>
      </w:r>
      <w:proofErr w:type="gramEnd"/>
      <w:r w:rsidRPr="0053490F">
        <w:t xml:space="preserve"> conci, cioè le parti in cui si può pensare sia suddiviso l’arco</w:t>
      </w:r>
      <w:r>
        <w:t xml:space="preserve">, </w:t>
      </w:r>
      <w:r w:rsidRPr="0053490F">
        <w:t>si sorreggono vicendevolmente fino ad arrivare al concio</w:t>
      </w:r>
      <w:r>
        <w:t xml:space="preserve"> c</w:t>
      </w:r>
      <w:r w:rsidRPr="0053490F">
        <w:t xml:space="preserve">entrale o di chiave che ha il compito di sopportare gli sforzi trasmessi </w:t>
      </w:r>
      <w:r>
        <w:t xml:space="preserve"> d</w:t>
      </w:r>
      <w:r w:rsidRPr="0053490F">
        <w:t xml:space="preserve">ai due semiarchi </w:t>
      </w:r>
    </w:p>
    <w:p w14:paraId="2DD31A5C" w14:textId="77777777" w:rsidR="0053490F" w:rsidRDefault="0053490F" w:rsidP="0053490F">
      <w:proofErr w:type="gramStart"/>
      <w:r>
        <w:t xml:space="preserve">corretta:  </w:t>
      </w:r>
      <w:r w:rsidRPr="0053490F">
        <w:t>I</w:t>
      </w:r>
      <w:proofErr w:type="gramEnd"/>
      <w:r w:rsidRPr="0053490F">
        <w:t xml:space="preserve"> conci, cioè le parti in cui si può pensare sia suddiviso l’arco</w:t>
      </w:r>
      <w:r>
        <w:t xml:space="preserve">, </w:t>
      </w:r>
      <w:r w:rsidRPr="0053490F">
        <w:t xml:space="preserve">si sorreggono vicendevolmente </w:t>
      </w:r>
      <w:r>
        <w:t xml:space="preserve">partendo dal piano d’imposta </w:t>
      </w:r>
      <w:r w:rsidRPr="0053490F">
        <w:t>fino ad arrivare al concio</w:t>
      </w:r>
      <w:r>
        <w:t xml:space="preserve"> c</w:t>
      </w:r>
      <w:r w:rsidRPr="0053490F">
        <w:t>entrale o di chiave</w:t>
      </w:r>
      <w:r>
        <w:t>,</w:t>
      </w:r>
      <w:r w:rsidRPr="0053490F">
        <w:t xml:space="preserve"> che ha il compito di </w:t>
      </w:r>
      <w:r w:rsidR="0057759D">
        <w:t xml:space="preserve">ricevere </w:t>
      </w:r>
      <w:r w:rsidRPr="0053490F">
        <w:t xml:space="preserve">gli sforzi trasmessi </w:t>
      </w:r>
      <w:r>
        <w:t xml:space="preserve"> d</w:t>
      </w:r>
      <w:r w:rsidRPr="0053490F">
        <w:t>ai due semiarchi</w:t>
      </w:r>
      <w:r w:rsidR="0057759D">
        <w:t>.</w:t>
      </w:r>
      <w:r w:rsidRPr="0053490F">
        <w:t xml:space="preserve"> </w:t>
      </w:r>
    </w:p>
    <w:p w14:paraId="16A6FFD6" w14:textId="77777777" w:rsidR="0057759D" w:rsidRPr="0053490F" w:rsidRDefault="005565A6" w:rsidP="0057759D">
      <w:pPr>
        <w:rPr>
          <w:b/>
        </w:rPr>
      </w:pPr>
      <w:r>
        <w:rPr>
          <w:b/>
        </w:rPr>
        <w:t>diapositiva 14</w:t>
      </w:r>
      <w:r w:rsidR="0057759D" w:rsidRPr="0053490F">
        <w:rPr>
          <w:b/>
        </w:rPr>
        <w:t xml:space="preserve"> –</w:t>
      </w:r>
    </w:p>
    <w:p w14:paraId="1FB16200" w14:textId="77777777" w:rsidR="0057759D" w:rsidRDefault="005565A6" w:rsidP="0057759D">
      <w:r>
        <w:t>togliere. Non so se è una catenaria.</w:t>
      </w:r>
    </w:p>
    <w:p w14:paraId="730968BF" w14:textId="77777777" w:rsidR="005565A6" w:rsidRPr="0053490F" w:rsidRDefault="00DC2A68" w:rsidP="005565A6">
      <w:pPr>
        <w:rPr>
          <w:b/>
        </w:rPr>
      </w:pPr>
      <w:r>
        <w:rPr>
          <w:b/>
        </w:rPr>
        <w:t>diapositiva 18</w:t>
      </w:r>
      <w:r w:rsidR="005565A6" w:rsidRPr="0053490F">
        <w:rPr>
          <w:b/>
        </w:rPr>
        <w:t xml:space="preserve"> –</w:t>
      </w:r>
    </w:p>
    <w:p w14:paraId="4B0463EB" w14:textId="77777777" w:rsidR="00DC2A68" w:rsidRPr="00DC2A68" w:rsidRDefault="005565A6" w:rsidP="00DC2A68">
      <w:proofErr w:type="gramStart"/>
      <w:r>
        <w:t xml:space="preserve">attuale:  </w:t>
      </w:r>
      <w:r w:rsidR="006B078B" w:rsidRPr="00DC2A68">
        <w:rPr>
          <w:b/>
          <w:bCs/>
        </w:rPr>
        <w:t>PRESENZA</w:t>
      </w:r>
      <w:proofErr w:type="gramEnd"/>
      <w:r w:rsidR="006B078B" w:rsidRPr="00DC2A68">
        <w:rPr>
          <w:b/>
          <w:bCs/>
        </w:rPr>
        <w:t xml:space="preserve"> DI </w:t>
      </w:r>
      <w:r w:rsidR="00DC2A68">
        <w:rPr>
          <w:b/>
          <w:bCs/>
        </w:rPr>
        <w:t>PILASTRI</w:t>
      </w:r>
      <w:r w:rsidR="006B078B" w:rsidRPr="00DC2A68">
        <w:rPr>
          <w:b/>
          <w:bCs/>
        </w:rPr>
        <w:t xml:space="preserve"> DI SOSTEGNO</w:t>
      </w:r>
      <w:r w:rsidR="006B078B" w:rsidRPr="00DC2A68">
        <w:t xml:space="preserve"> </w:t>
      </w:r>
      <w:r w:rsidR="00DC2A68">
        <w:t xml:space="preserve"> - </w:t>
      </w:r>
      <w:r w:rsidR="00DC2A68" w:rsidRPr="00DC2A68">
        <w:t>Il </w:t>
      </w:r>
      <w:r w:rsidR="00DC2A68" w:rsidRPr="00DC2A68">
        <w:rPr>
          <w:b/>
          <w:bCs/>
        </w:rPr>
        <w:t>pilastro</w:t>
      </w:r>
      <w:r w:rsidR="00DC2A68" w:rsidRPr="00DC2A68">
        <w:t xml:space="preserve"> è un piedritto, ovvero un elemento architettonico verticale portante, che trasferisce i carichi della sovrastruttura alle strutture sottostanti preposte a riceverlo. </w:t>
      </w:r>
    </w:p>
    <w:p w14:paraId="027A0405" w14:textId="77777777" w:rsidR="00DC2A68" w:rsidRDefault="005565A6" w:rsidP="00DC2A68">
      <w:proofErr w:type="gramStart"/>
      <w:r>
        <w:t xml:space="preserve">corretta:  </w:t>
      </w:r>
      <w:r w:rsidR="00DC2A68" w:rsidRPr="00DC2A68">
        <w:rPr>
          <w:b/>
          <w:bCs/>
        </w:rPr>
        <w:t>PRESENZA</w:t>
      </w:r>
      <w:proofErr w:type="gramEnd"/>
      <w:r w:rsidR="00DC2A68" w:rsidRPr="00DC2A68">
        <w:rPr>
          <w:b/>
          <w:bCs/>
        </w:rPr>
        <w:t xml:space="preserve"> DI </w:t>
      </w:r>
      <w:r w:rsidR="00DC2A68">
        <w:rPr>
          <w:b/>
          <w:bCs/>
        </w:rPr>
        <w:t>TORRI</w:t>
      </w:r>
      <w:r w:rsidR="00DC2A68" w:rsidRPr="00DC2A68">
        <w:rPr>
          <w:b/>
          <w:bCs/>
        </w:rPr>
        <w:t xml:space="preserve"> DI SOSTEGNO</w:t>
      </w:r>
      <w:r w:rsidR="00DC2A68" w:rsidRPr="00DC2A68">
        <w:t xml:space="preserve"> </w:t>
      </w:r>
      <w:r w:rsidR="00DC2A68">
        <w:t xml:space="preserve"> - Le torri sono in pratica dei piedritti, ovvero elementi architettonici  verticali portanti</w:t>
      </w:r>
      <w:r w:rsidR="00DC2A68" w:rsidRPr="00DC2A68">
        <w:t>, che trasferi</w:t>
      </w:r>
      <w:r w:rsidR="00DC2A68">
        <w:t>scono</w:t>
      </w:r>
      <w:r w:rsidR="00DC2A68" w:rsidRPr="00DC2A68">
        <w:t xml:space="preserve"> i carichi della sovrastruttura alle strutture sottostanti preposte a riceverlo. </w:t>
      </w:r>
    </w:p>
    <w:p w14:paraId="1DF8D889" w14:textId="77777777" w:rsidR="006D359B" w:rsidRPr="006D359B" w:rsidRDefault="006D359B" w:rsidP="00DC2A68">
      <w:r w:rsidRPr="006D359B">
        <w:t xml:space="preserve">Curiosità: </w:t>
      </w:r>
      <w:r w:rsidRPr="006D359B">
        <w:rPr>
          <w:rFonts w:cs="Arial"/>
          <w:color w:val="222222"/>
          <w:shd w:val="clear" w:color="auto" w:fill="FFFFFF"/>
        </w:rPr>
        <w:t>Nell'ipotesi verosimile in cui i cavi siano più leggeri dell'impalcato, i cavi di un ponte sospeso, che in assenza di carico si disporrebbero secondo una </w:t>
      </w:r>
      <w:hyperlink r:id="rId5" w:tooltip="Curva (matematica)" w:history="1">
        <w:r w:rsidRPr="006D359B">
          <w:rPr>
            <w:rStyle w:val="Collegamentoipertestuale"/>
            <w:rFonts w:cs="Arial"/>
            <w:color w:val="0B0080"/>
            <w:shd w:val="clear" w:color="auto" w:fill="FFFFFF"/>
          </w:rPr>
          <w:t>curva</w:t>
        </w:r>
      </w:hyperlink>
      <w:r w:rsidRPr="006D359B">
        <w:rPr>
          <w:rFonts w:cs="Arial"/>
          <w:color w:val="222222"/>
          <w:shd w:val="clear" w:color="auto" w:fill="FFFFFF"/>
        </w:rPr>
        <w:t> </w:t>
      </w:r>
      <w:hyperlink r:id="rId6" w:tooltip="Catenaria" w:history="1">
        <w:r w:rsidRPr="006D359B">
          <w:rPr>
            <w:rStyle w:val="Collegamentoipertestuale"/>
            <w:rFonts w:cs="Arial"/>
            <w:color w:val="0B0080"/>
            <w:shd w:val="clear" w:color="auto" w:fill="FFFFFF"/>
          </w:rPr>
          <w:t>catenaria</w:t>
        </w:r>
      </w:hyperlink>
      <w:r w:rsidRPr="006D359B">
        <w:rPr>
          <w:rFonts w:cs="Arial"/>
          <w:color w:val="222222"/>
          <w:shd w:val="clear" w:color="auto" w:fill="FFFFFF"/>
        </w:rPr>
        <w:t>, formano una </w:t>
      </w:r>
      <w:hyperlink r:id="rId7" w:tooltip="Parabola (geometria)" w:history="1">
        <w:r w:rsidRPr="006D359B">
          <w:rPr>
            <w:rStyle w:val="Collegamentoipertestuale"/>
            <w:rFonts w:cs="Arial"/>
            <w:color w:val="0B0080"/>
            <w:shd w:val="clear" w:color="auto" w:fill="FFFFFF"/>
          </w:rPr>
          <w:t>parabola</w:t>
        </w:r>
      </w:hyperlink>
      <w:r w:rsidRPr="006D359B">
        <w:rPr>
          <w:rFonts w:cs="Arial"/>
          <w:color w:val="222222"/>
          <w:shd w:val="clear" w:color="auto" w:fill="FFFFFF"/>
        </w:rPr>
        <w:t>.</w:t>
      </w:r>
      <w:hyperlink r:id="rId8" w:anchor="cite_note-4" w:history="1">
        <w:r w:rsidRPr="006D359B">
          <w:rPr>
            <w:rStyle w:val="Collegamentoipertestuale"/>
            <w:rFonts w:cs="Arial"/>
            <w:color w:val="0B0080"/>
            <w:shd w:val="clear" w:color="auto" w:fill="FFFFFF"/>
            <w:vertAlign w:val="superscript"/>
          </w:rPr>
          <w:t>[4]</w:t>
        </w:r>
      </w:hyperlink>
    </w:p>
    <w:p w14:paraId="6E97B365" w14:textId="77777777" w:rsidR="006D359B" w:rsidRPr="0053490F" w:rsidRDefault="008C1B0A" w:rsidP="006D359B">
      <w:pPr>
        <w:rPr>
          <w:b/>
        </w:rPr>
      </w:pPr>
      <w:r>
        <w:rPr>
          <w:b/>
        </w:rPr>
        <w:t>diapositiva 22</w:t>
      </w:r>
      <w:r w:rsidR="006D359B" w:rsidRPr="0053490F">
        <w:rPr>
          <w:b/>
        </w:rPr>
        <w:t xml:space="preserve"> –</w:t>
      </w:r>
      <w:r w:rsidR="002623F4">
        <w:rPr>
          <w:b/>
        </w:rPr>
        <w:t xml:space="preserve"> si ripete nella 27</w:t>
      </w:r>
    </w:p>
    <w:p w14:paraId="4CCA204D" w14:textId="77777777" w:rsidR="008C1B0A" w:rsidRPr="008C1B0A" w:rsidRDefault="006D359B" w:rsidP="008C1B0A">
      <w:pPr>
        <w:rPr>
          <w:bCs/>
          <w:iCs/>
        </w:rPr>
      </w:pPr>
      <w:proofErr w:type="gramStart"/>
      <w:r w:rsidRPr="008C1B0A">
        <w:t xml:space="preserve">attuale:  </w:t>
      </w:r>
      <w:r w:rsidR="008C1B0A" w:rsidRPr="008C1B0A">
        <w:rPr>
          <w:bCs/>
          <w:iCs/>
        </w:rPr>
        <w:t>La</w:t>
      </w:r>
      <w:proofErr w:type="gramEnd"/>
      <w:r w:rsidR="008C1B0A" w:rsidRPr="008C1B0A">
        <w:rPr>
          <w:bCs/>
          <w:iCs/>
        </w:rPr>
        <w:t xml:space="preserve"> nostra idea didattica, in coerenza alla sua declinazione in un secondo anno</w:t>
      </w:r>
      <w:r w:rsidR="008C1B0A">
        <w:rPr>
          <w:bCs/>
          <w:iCs/>
        </w:rPr>
        <w:t xml:space="preserve"> </w:t>
      </w:r>
      <w:r w:rsidR="008C1B0A" w:rsidRPr="008C1B0A">
        <w:rPr>
          <w:bCs/>
          <w:iCs/>
        </w:rPr>
        <w:t xml:space="preserve">di Liceo Scientifico, è stata quella di considerare un arco, non costituito da conci, come insieme di archi infinitesimi che siano componenti minimi relativamente ai quali calcolare il baricentro </w:t>
      </w:r>
    </w:p>
    <w:p w14:paraId="0146187F" w14:textId="77777777" w:rsidR="008C1B0A" w:rsidRPr="008C1B0A" w:rsidRDefault="006D359B" w:rsidP="008C1B0A">
      <w:pPr>
        <w:rPr>
          <w:bCs/>
        </w:rPr>
      </w:pPr>
      <w:proofErr w:type="gramStart"/>
      <w:r>
        <w:t xml:space="preserve">corretta:  </w:t>
      </w:r>
      <w:r w:rsidR="008C1B0A" w:rsidRPr="008C1B0A">
        <w:rPr>
          <w:bCs/>
          <w:iCs/>
        </w:rPr>
        <w:t>La</w:t>
      </w:r>
      <w:proofErr w:type="gramEnd"/>
      <w:r w:rsidR="008C1B0A" w:rsidRPr="008C1B0A">
        <w:rPr>
          <w:bCs/>
          <w:iCs/>
        </w:rPr>
        <w:t xml:space="preserve"> nostra idea didattica, in coerenza alla sua declinazione in un secondo anno</w:t>
      </w:r>
      <w:r w:rsidR="008C1B0A">
        <w:rPr>
          <w:bCs/>
        </w:rPr>
        <w:t xml:space="preserve"> </w:t>
      </w:r>
      <w:r w:rsidR="008C1B0A" w:rsidRPr="008C1B0A">
        <w:rPr>
          <w:bCs/>
          <w:iCs/>
        </w:rPr>
        <w:t xml:space="preserve">di Liceo Scientifico, è stata quella di </w:t>
      </w:r>
      <w:r w:rsidR="008C1B0A">
        <w:rPr>
          <w:bCs/>
          <w:iCs/>
        </w:rPr>
        <w:t>immaginare</w:t>
      </w:r>
      <w:r w:rsidR="008C1B0A" w:rsidRPr="008C1B0A">
        <w:rPr>
          <w:bCs/>
          <w:iCs/>
        </w:rPr>
        <w:t xml:space="preserve"> un arco</w:t>
      </w:r>
      <w:r w:rsidR="008C1B0A">
        <w:rPr>
          <w:bCs/>
          <w:iCs/>
        </w:rPr>
        <w:t xml:space="preserve"> di materiale omogeneo ( acciaio )</w:t>
      </w:r>
      <w:r w:rsidR="008C1B0A" w:rsidRPr="008C1B0A">
        <w:rPr>
          <w:bCs/>
          <w:iCs/>
        </w:rPr>
        <w:t xml:space="preserve">, come insieme di </w:t>
      </w:r>
      <w:r w:rsidR="008C1B0A">
        <w:rPr>
          <w:bCs/>
          <w:iCs/>
        </w:rPr>
        <w:t xml:space="preserve">conci </w:t>
      </w:r>
      <w:r w:rsidR="008C1B0A" w:rsidRPr="008C1B0A">
        <w:rPr>
          <w:bCs/>
          <w:iCs/>
        </w:rPr>
        <w:t>relativamente ai quali calcolare il baricentro</w:t>
      </w:r>
      <w:r w:rsidR="008C1B0A">
        <w:rPr>
          <w:bCs/>
          <w:iCs/>
        </w:rPr>
        <w:t xml:space="preserve"> ( nella fattispecie ad ogni concio è appesa una coppia di tiranti  posti a sostegno della passerella pedonale e della piattaforma veicolare ).</w:t>
      </w:r>
      <w:r w:rsidR="008C1B0A" w:rsidRPr="008C1B0A">
        <w:rPr>
          <w:bCs/>
          <w:iCs/>
        </w:rPr>
        <w:t xml:space="preserve"> </w:t>
      </w:r>
    </w:p>
    <w:p w14:paraId="7926708A" w14:textId="77777777" w:rsidR="00742D50" w:rsidRPr="0053490F" w:rsidRDefault="006B078B" w:rsidP="00742D50">
      <w:pPr>
        <w:rPr>
          <w:b/>
        </w:rPr>
      </w:pPr>
      <w:r>
        <w:rPr>
          <w:b/>
        </w:rPr>
        <w:t>diapositiva 28</w:t>
      </w:r>
      <w:r w:rsidR="00742D50" w:rsidRPr="0053490F">
        <w:rPr>
          <w:b/>
        </w:rPr>
        <w:t xml:space="preserve"> –</w:t>
      </w:r>
    </w:p>
    <w:p w14:paraId="52B84502" w14:textId="77777777" w:rsidR="00742D50" w:rsidRPr="008C1B0A" w:rsidRDefault="00742D50" w:rsidP="00742D50">
      <w:pPr>
        <w:rPr>
          <w:bCs/>
          <w:iCs/>
        </w:rPr>
      </w:pPr>
      <w:proofErr w:type="gramStart"/>
      <w:r w:rsidRPr="008C1B0A">
        <w:lastRenderedPageBreak/>
        <w:t xml:space="preserve">attuale:  </w:t>
      </w:r>
      <w:r w:rsidR="006B078B" w:rsidRPr="006B078B">
        <w:rPr>
          <w:bCs/>
          <w:iCs/>
        </w:rPr>
        <w:t>Lo</w:t>
      </w:r>
      <w:proofErr w:type="gramEnd"/>
      <w:r w:rsidR="006B078B" w:rsidRPr="006B078B">
        <w:rPr>
          <w:bCs/>
          <w:iCs/>
        </w:rPr>
        <w:t xml:space="preserve"> spazio centrale è cavo. I cavi e i puntoni interconnessi con i tiranti, formano un triangolo al fine di sopportare gli effetti rotazionali, infatti il triangolo è l'unica figura geometrica indeformabile e perciò l'unica propensa a sopportare tutte le sollecitazioni che interagiscono sul ponte. </w:t>
      </w:r>
    </w:p>
    <w:p w14:paraId="023C523F" w14:textId="77777777" w:rsidR="006B078B" w:rsidRPr="006B078B" w:rsidRDefault="00742D50" w:rsidP="006B078B">
      <w:pPr>
        <w:rPr>
          <w:bCs/>
          <w:iCs/>
        </w:rPr>
      </w:pPr>
      <w:proofErr w:type="gramStart"/>
      <w:r>
        <w:t xml:space="preserve">corretta:  </w:t>
      </w:r>
      <w:r w:rsidR="006B078B" w:rsidRPr="006B078B">
        <w:rPr>
          <w:bCs/>
          <w:iCs/>
        </w:rPr>
        <w:t>Lo</w:t>
      </w:r>
      <w:proofErr w:type="gramEnd"/>
      <w:r w:rsidR="006B078B" w:rsidRPr="006B078B">
        <w:rPr>
          <w:bCs/>
          <w:iCs/>
        </w:rPr>
        <w:t xml:space="preserve"> spazio centrale è vuoto ed occupato da</w:t>
      </w:r>
      <w:r w:rsidR="006B078B">
        <w:rPr>
          <w:bCs/>
          <w:iCs/>
        </w:rPr>
        <w:t xml:space="preserve"> </w:t>
      </w:r>
      <w:r w:rsidR="006B078B" w:rsidRPr="006B078B">
        <w:rPr>
          <w:bCs/>
          <w:iCs/>
        </w:rPr>
        <w:t xml:space="preserve">puntoni che, interconnessi con i tiranti, formano un triangolo al quale viene affidato il compito di sopportare gli effetti rotazionali dovuti al carico sbilanciato ( sfruttando in questo modo la proprietà del triangolo di essere una figura geometrica indeformabile – resistenza del materiale più resistenza per forma ). </w:t>
      </w:r>
    </w:p>
    <w:p w14:paraId="5F2BD94E" w14:textId="77777777" w:rsidR="00D471FD" w:rsidRPr="0053490F" w:rsidRDefault="00D471FD" w:rsidP="00D471FD">
      <w:pPr>
        <w:rPr>
          <w:b/>
        </w:rPr>
      </w:pPr>
      <w:r>
        <w:rPr>
          <w:b/>
        </w:rPr>
        <w:t>diapositiva 29</w:t>
      </w:r>
      <w:r w:rsidRPr="0053490F">
        <w:rPr>
          <w:b/>
        </w:rPr>
        <w:t xml:space="preserve"> –</w:t>
      </w:r>
    </w:p>
    <w:p w14:paraId="303C7BCD" w14:textId="77777777" w:rsidR="00D471FD" w:rsidRPr="008C1B0A" w:rsidRDefault="00D471FD" w:rsidP="00D471FD">
      <w:pPr>
        <w:rPr>
          <w:bCs/>
          <w:iCs/>
        </w:rPr>
      </w:pPr>
      <w:r>
        <w:t>inserita immagine sezione verticale arco in chiave</w:t>
      </w:r>
    </w:p>
    <w:p w14:paraId="1B66389F" w14:textId="77777777" w:rsidR="006105A2" w:rsidRPr="0053490F" w:rsidRDefault="006105A2" w:rsidP="008129CE">
      <w:pPr>
        <w:spacing w:after="0"/>
        <w:rPr>
          <w:b/>
        </w:rPr>
      </w:pPr>
      <w:r>
        <w:rPr>
          <w:b/>
        </w:rPr>
        <w:t>diapositiva 34</w:t>
      </w:r>
      <w:r w:rsidRPr="0053490F">
        <w:rPr>
          <w:b/>
        </w:rPr>
        <w:t xml:space="preserve"> –</w:t>
      </w:r>
    </w:p>
    <w:p w14:paraId="3B96FABD" w14:textId="77777777" w:rsidR="006105A2" w:rsidRDefault="006105A2" w:rsidP="006105A2">
      <w:r>
        <w:t>modificata immagine figura 7 e parte del testo</w:t>
      </w:r>
    </w:p>
    <w:p w14:paraId="2A1DE95F" w14:textId="77777777" w:rsidR="006105A2" w:rsidRPr="0053490F" w:rsidRDefault="006105A2" w:rsidP="008129CE">
      <w:pPr>
        <w:spacing w:after="0"/>
        <w:rPr>
          <w:b/>
        </w:rPr>
      </w:pPr>
      <w:r>
        <w:rPr>
          <w:b/>
        </w:rPr>
        <w:t>diapositiva 35</w:t>
      </w:r>
      <w:r w:rsidRPr="0053490F">
        <w:rPr>
          <w:b/>
        </w:rPr>
        <w:t xml:space="preserve"> –</w:t>
      </w:r>
    </w:p>
    <w:p w14:paraId="588EAAA4" w14:textId="77777777" w:rsidR="006105A2" w:rsidRPr="008C1B0A" w:rsidRDefault="006105A2" w:rsidP="006105A2">
      <w:pPr>
        <w:rPr>
          <w:bCs/>
          <w:iCs/>
        </w:rPr>
      </w:pPr>
      <w:r>
        <w:t>modificata immagine figura 8</w:t>
      </w:r>
    </w:p>
    <w:p w14:paraId="74353A34" w14:textId="77777777" w:rsidR="00886CE3" w:rsidRPr="0053490F" w:rsidRDefault="001E5702" w:rsidP="00886CE3">
      <w:pPr>
        <w:rPr>
          <w:b/>
        </w:rPr>
      </w:pPr>
      <w:r>
        <w:rPr>
          <w:b/>
        </w:rPr>
        <w:t>diapositiva 36</w:t>
      </w:r>
      <w:r w:rsidR="00886CE3" w:rsidRPr="0053490F">
        <w:rPr>
          <w:b/>
        </w:rPr>
        <w:t xml:space="preserve"> –</w:t>
      </w:r>
    </w:p>
    <w:p w14:paraId="3906DAEC" w14:textId="77777777" w:rsidR="001E5702" w:rsidRPr="001E5702" w:rsidRDefault="00886CE3" w:rsidP="001E5702">
      <w:pPr>
        <w:rPr>
          <w:bCs/>
          <w:iCs/>
        </w:rPr>
      </w:pPr>
      <w:proofErr w:type="gramStart"/>
      <w:r w:rsidRPr="008C1B0A">
        <w:t xml:space="preserve">attuale:  </w:t>
      </w:r>
      <w:r w:rsidR="001E5702" w:rsidRPr="001E5702">
        <w:rPr>
          <w:bCs/>
          <w:iCs/>
        </w:rPr>
        <w:t>La</w:t>
      </w:r>
      <w:proofErr w:type="gramEnd"/>
      <w:r w:rsidR="001E5702" w:rsidRPr="001E5702">
        <w:rPr>
          <w:bCs/>
          <w:iCs/>
        </w:rPr>
        <w:t xml:space="preserve"> posizione del baricentro si trova esattamente al centro della parte superiore della sezione ricavata dalla coppia di tiranti centrali. Per questo motivo il baricentro è posizionato all’interno della parte cava dell’arco nell'intersezione che divide a metà i suoi assi orizzontali e </w:t>
      </w:r>
      <w:proofErr w:type="gramStart"/>
      <w:r w:rsidR="001E5702" w:rsidRPr="001E5702">
        <w:rPr>
          <w:bCs/>
          <w:iCs/>
        </w:rPr>
        <w:t>verticali .</w:t>
      </w:r>
      <w:proofErr w:type="gramEnd"/>
      <w:r w:rsidR="001E5702" w:rsidRPr="001E5702">
        <w:rPr>
          <w:bCs/>
          <w:iCs/>
        </w:rPr>
        <w:t xml:space="preserve"> Per ogni sezione ricavata da ciascuna coppia di tiranti troveremo un baricentro della sezione sempre al centro della </w:t>
      </w:r>
      <w:proofErr w:type="gramStart"/>
      <w:r w:rsidR="001E5702" w:rsidRPr="001E5702">
        <w:rPr>
          <w:bCs/>
          <w:iCs/>
        </w:rPr>
        <w:t>cavità .</w:t>
      </w:r>
      <w:proofErr w:type="gramEnd"/>
      <w:r w:rsidR="001E5702" w:rsidRPr="001E5702">
        <w:rPr>
          <w:bCs/>
          <w:iCs/>
        </w:rPr>
        <w:t xml:space="preserve"> Questi punti appartengono alla </w:t>
      </w:r>
      <w:proofErr w:type="gramStart"/>
      <w:r w:rsidR="001E5702" w:rsidRPr="001E5702">
        <w:rPr>
          <w:bCs/>
          <w:iCs/>
        </w:rPr>
        <w:t>curva  che</w:t>
      </w:r>
      <w:proofErr w:type="gramEnd"/>
      <w:r w:rsidR="001E5702" w:rsidRPr="001E5702">
        <w:rPr>
          <w:bCs/>
          <w:iCs/>
        </w:rPr>
        <w:t xml:space="preserve"> definisce il profilo  dell'arco . </w:t>
      </w:r>
    </w:p>
    <w:p w14:paraId="5709574A" w14:textId="77777777" w:rsidR="00F30DA7" w:rsidRPr="00F30DA7" w:rsidRDefault="00886CE3" w:rsidP="00F30DA7">
      <w:pPr>
        <w:rPr>
          <w:bCs/>
          <w:iCs/>
        </w:rPr>
      </w:pPr>
      <w:proofErr w:type="gramStart"/>
      <w:r>
        <w:t xml:space="preserve">corretta:  </w:t>
      </w:r>
      <w:r w:rsidR="00F30DA7" w:rsidRPr="00F30DA7">
        <w:rPr>
          <w:bCs/>
          <w:iCs/>
        </w:rPr>
        <w:t>La</w:t>
      </w:r>
      <w:proofErr w:type="gramEnd"/>
      <w:r w:rsidR="00F30DA7" w:rsidRPr="00F30DA7">
        <w:rPr>
          <w:bCs/>
          <w:iCs/>
        </w:rPr>
        <w:t xml:space="preserve"> posizione del baricentro così individuata, si trova all’interno della parte cava della sezione verticale dell’arco.</w:t>
      </w:r>
      <w:r w:rsidR="006F1AA5">
        <w:rPr>
          <w:bCs/>
          <w:iCs/>
        </w:rPr>
        <w:t xml:space="preserve"> </w:t>
      </w:r>
      <w:r w:rsidR="00F30DA7" w:rsidRPr="00F30DA7">
        <w:rPr>
          <w:bCs/>
          <w:iCs/>
        </w:rPr>
        <w:t>Per ogni sezione ricavata da ciascuna coppia di tiranti troveremo un baricentro posizionato sempre all’interno della parte cava. Componendo le forze peso che agiscono su ogni coppia di tiranti utilizzando la regola del parallelogramma, notiamo che la retta d’azione della forza risultante costituisce anche l’asse di simmetria dell’arco. Unendo i successivi baricentri otterremo una curva che definisce il profilo dell’arco.</w:t>
      </w:r>
    </w:p>
    <w:p w14:paraId="1C669DA2" w14:textId="77777777" w:rsidR="008129CE" w:rsidRPr="002F5C52" w:rsidRDefault="005900BB" w:rsidP="00FA46C9">
      <w:pPr>
        <w:tabs>
          <w:tab w:val="left" w:pos="1959"/>
        </w:tabs>
        <w:spacing w:after="0"/>
        <w:rPr>
          <w:b/>
          <w:color w:val="7030A0"/>
          <w:sz w:val="40"/>
        </w:rPr>
      </w:pPr>
      <w:r>
        <w:rPr>
          <w:b/>
        </w:rPr>
        <w:t>diapositiva 37</w:t>
      </w:r>
      <w:r w:rsidRPr="0053490F">
        <w:rPr>
          <w:b/>
        </w:rPr>
        <w:t xml:space="preserve"> –</w:t>
      </w:r>
      <w:r w:rsidR="00FA46C9">
        <w:rPr>
          <w:b/>
        </w:rPr>
        <w:tab/>
      </w:r>
      <w:bookmarkStart w:id="0" w:name="_GoBack"/>
      <w:r w:rsidR="00FA46C9" w:rsidRPr="002F5C52">
        <w:rPr>
          <w:b/>
          <w:color w:val="7030A0"/>
          <w:sz w:val="40"/>
        </w:rPr>
        <w:t xml:space="preserve"> Sono arrivata qui</w:t>
      </w:r>
    </w:p>
    <w:bookmarkEnd w:id="0"/>
    <w:p w14:paraId="27BA0AF9" w14:textId="77777777" w:rsidR="005900BB" w:rsidRPr="008129CE" w:rsidRDefault="005900BB" w:rsidP="005900BB">
      <w:pPr>
        <w:rPr>
          <w:b/>
        </w:rPr>
      </w:pPr>
      <w:r>
        <w:t>Di quale curva si tratta? - Inserire risposta</w:t>
      </w:r>
    </w:p>
    <w:p w14:paraId="2743B200" w14:textId="77777777" w:rsidR="009537F9" w:rsidRPr="0053490F" w:rsidRDefault="009537F9" w:rsidP="008129CE">
      <w:pPr>
        <w:spacing w:after="0"/>
        <w:rPr>
          <w:b/>
        </w:rPr>
      </w:pPr>
      <w:r>
        <w:rPr>
          <w:b/>
        </w:rPr>
        <w:t>diapositiva 38</w:t>
      </w:r>
      <w:r w:rsidRPr="0053490F">
        <w:rPr>
          <w:b/>
        </w:rPr>
        <w:t xml:space="preserve"> –</w:t>
      </w:r>
    </w:p>
    <w:p w14:paraId="6B105EAC" w14:textId="77777777" w:rsidR="009537F9" w:rsidRPr="008C1B0A" w:rsidRDefault="009537F9" w:rsidP="009537F9">
      <w:pPr>
        <w:rPr>
          <w:bCs/>
          <w:iCs/>
        </w:rPr>
      </w:pPr>
      <w:r>
        <w:t xml:space="preserve">Non contenti ancora equazioni </w:t>
      </w:r>
      <w:proofErr w:type="gramStart"/>
      <w:r>
        <w:t xml:space="preserve">- </w:t>
      </w:r>
      <w:r w:rsidR="009D6557">
        <w:t>?</w:t>
      </w:r>
      <w:proofErr w:type="gramEnd"/>
    </w:p>
    <w:p w14:paraId="6E0CE0EC" w14:textId="77777777" w:rsidR="0012661E" w:rsidRPr="0053490F" w:rsidRDefault="0012661E" w:rsidP="0012661E">
      <w:pPr>
        <w:rPr>
          <w:b/>
        </w:rPr>
      </w:pPr>
      <w:r>
        <w:rPr>
          <w:b/>
        </w:rPr>
        <w:t>diapositiva 40</w:t>
      </w:r>
      <w:r w:rsidRPr="0053490F">
        <w:rPr>
          <w:b/>
        </w:rPr>
        <w:t xml:space="preserve"> –</w:t>
      </w:r>
    </w:p>
    <w:p w14:paraId="7F1DA20F" w14:textId="77777777" w:rsidR="008129CE" w:rsidRPr="008129CE" w:rsidRDefault="0012661E" w:rsidP="008129CE">
      <w:pPr>
        <w:rPr>
          <w:bCs/>
          <w:iCs/>
        </w:rPr>
      </w:pPr>
      <w:proofErr w:type="gramStart"/>
      <w:r w:rsidRPr="008C1B0A">
        <w:t xml:space="preserve">attuale:  </w:t>
      </w:r>
      <w:r w:rsidR="008129CE" w:rsidRPr="008129CE">
        <w:rPr>
          <w:bCs/>
          <w:iCs/>
        </w:rPr>
        <w:t>Ovvero</w:t>
      </w:r>
      <w:proofErr w:type="gramEnd"/>
      <w:r w:rsidR="008129CE" w:rsidRPr="008129CE">
        <w:rPr>
          <w:bCs/>
          <w:iCs/>
        </w:rPr>
        <w:t xml:space="preserve"> la componente verticale della risultante delle forze dei tiranti è uguale e contraria alla componente verticale della forza peso (che è pari alla stessa forza peso) </w:t>
      </w:r>
    </w:p>
    <w:p w14:paraId="2EDF220B" w14:textId="77777777" w:rsidR="0012661E" w:rsidRPr="0012661E" w:rsidRDefault="0012661E" w:rsidP="0012661E">
      <w:pPr>
        <w:rPr>
          <w:bCs/>
          <w:iCs/>
        </w:rPr>
      </w:pPr>
      <w:proofErr w:type="gramStart"/>
      <w:r>
        <w:t xml:space="preserve">corretta:  </w:t>
      </w:r>
      <w:r w:rsidRPr="0012661E">
        <w:rPr>
          <w:bCs/>
          <w:iCs/>
        </w:rPr>
        <w:t>Ovvero</w:t>
      </w:r>
      <w:proofErr w:type="gramEnd"/>
      <w:r w:rsidRPr="0012661E">
        <w:rPr>
          <w:bCs/>
          <w:iCs/>
        </w:rPr>
        <w:t xml:space="preserve"> la componente verticale della risultante delle forze dei tiranti è uguale e contraria alla componente verticale della somma delle forze peso (condizione di equilibrio delle forze verticali) </w:t>
      </w:r>
    </w:p>
    <w:p w14:paraId="4129DEEE" w14:textId="77777777" w:rsidR="00886CE3" w:rsidRPr="008129CE" w:rsidRDefault="008129CE" w:rsidP="00886CE3">
      <w:pPr>
        <w:rPr>
          <w:b/>
          <w:bCs/>
          <w:iCs/>
        </w:rPr>
      </w:pPr>
      <w:r w:rsidRPr="008129CE">
        <w:rPr>
          <w:b/>
          <w:bCs/>
          <w:iCs/>
        </w:rPr>
        <w:lastRenderedPageBreak/>
        <w:t xml:space="preserve">Nota da aggiungere? - La componente </w:t>
      </w:r>
      <w:proofErr w:type="spellStart"/>
      <w:r w:rsidRPr="008129CE">
        <w:rPr>
          <w:b/>
          <w:bCs/>
          <w:iCs/>
        </w:rPr>
        <w:t>Fx</w:t>
      </w:r>
      <w:proofErr w:type="spellEnd"/>
      <w:r w:rsidRPr="008129CE">
        <w:rPr>
          <w:b/>
          <w:bCs/>
          <w:iCs/>
        </w:rPr>
        <w:t xml:space="preserve"> che risu</w:t>
      </w:r>
      <w:r>
        <w:rPr>
          <w:b/>
          <w:bCs/>
          <w:iCs/>
        </w:rPr>
        <w:t>lta dalla scomposizione della fo</w:t>
      </w:r>
      <w:r w:rsidRPr="008129CE">
        <w:rPr>
          <w:b/>
          <w:bCs/>
          <w:iCs/>
        </w:rPr>
        <w:t xml:space="preserve">rza che agisce sul tirante inclinato, tenderebbe a fare slittare il tutto in orizzontale. Tale spostamento è </w:t>
      </w:r>
      <w:r>
        <w:rPr>
          <w:b/>
          <w:bCs/>
          <w:iCs/>
        </w:rPr>
        <w:t xml:space="preserve">contrastato e </w:t>
      </w:r>
      <w:r w:rsidRPr="008129CE">
        <w:rPr>
          <w:b/>
          <w:bCs/>
          <w:iCs/>
        </w:rPr>
        <w:t xml:space="preserve">controbilanciato anche grazie all'inclinazione dell'arco stesso in direzione opposta </w:t>
      </w:r>
      <w:proofErr w:type="gramStart"/>
      <w:r w:rsidRPr="008129CE">
        <w:rPr>
          <w:b/>
          <w:bCs/>
          <w:iCs/>
        </w:rPr>
        <w:t>ad</w:t>
      </w:r>
      <w:proofErr w:type="gramEnd"/>
      <w:r w:rsidRPr="008129CE">
        <w:rPr>
          <w:b/>
          <w:bCs/>
          <w:iCs/>
        </w:rPr>
        <w:t xml:space="preserve"> </w:t>
      </w:r>
      <w:proofErr w:type="spellStart"/>
      <w:r w:rsidRPr="008129CE">
        <w:rPr>
          <w:b/>
          <w:bCs/>
          <w:iCs/>
        </w:rPr>
        <w:t>Fx</w:t>
      </w:r>
      <w:proofErr w:type="spellEnd"/>
      <w:r w:rsidRPr="008129CE">
        <w:rPr>
          <w:b/>
          <w:bCs/>
          <w:iCs/>
        </w:rPr>
        <w:t>.</w:t>
      </w:r>
    </w:p>
    <w:p w14:paraId="7E5A2F9E" w14:textId="77777777" w:rsidR="009202DE" w:rsidRPr="0053490F" w:rsidRDefault="009202DE" w:rsidP="009202DE">
      <w:pPr>
        <w:rPr>
          <w:b/>
        </w:rPr>
      </w:pPr>
      <w:r>
        <w:rPr>
          <w:b/>
        </w:rPr>
        <w:t>diapositiva 42</w:t>
      </w:r>
      <w:r w:rsidRPr="0053490F">
        <w:rPr>
          <w:b/>
        </w:rPr>
        <w:t xml:space="preserve"> –</w:t>
      </w:r>
    </w:p>
    <w:p w14:paraId="64E1B476" w14:textId="77777777" w:rsidR="009202DE" w:rsidRPr="008129CE" w:rsidRDefault="009202DE" w:rsidP="009202DE">
      <w:pPr>
        <w:rPr>
          <w:bCs/>
          <w:iCs/>
        </w:rPr>
      </w:pPr>
      <w:proofErr w:type="gramStart"/>
      <w:r w:rsidRPr="008C1B0A">
        <w:t xml:space="preserve">attuale:  </w:t>
      </w:r>
      <w:r w:rsidRPr="009202DE">
        <w:rPr>
          <w:bCs/>
          <w:iCs/>
        </w:rPr>
        <w:t>La</w:t>
      </w:r>
      <w:proofErr w:type="gramEnd"/>
      <w:r w:rsidRPr="009202DE">
        <w:rPr>
          <w:bCs/>
          <w:iCs/>
        </w:rPr>
        <w:t xml:space="preserve"> sommatoria dei momenti calcolata rispetto ad un qualsiasi punto ipotetico Z è nulla </w:t>
      </w:r>
    </w:p>
    <w:p w14:paraId="41D4FAA5" w14:textId="77777777" w:rsidR="009202DE" w:rsidRPr="009202DE" w:rsidRDefault="009202DE" w:rsidP="009202DE">
      <w:pPr>
        <w:rPr>
          <w:bCs/>
          <w:iCs/>
        </w:rPr>
      </w:pPr>
      <w:proofErr w:type="gramStart"/>
      <w:r>
        <w:t xml:space="preserve">corretta:  </w:t>
      </w:r>
      <w:r w:rsidRPr="009202DE">
        <w:rPr>
          <w:bCs/>
          <w:iCs/>
        </w:rPr>
        <w:t>La</w:t>
      </w:r>
      <w:proofErr w:type="gramEnd"/>
      <w:r w:rsidRPr="009202DE">
        <w:rPr>
          <w:bCs/>
          <w:iCs/>
        </w:rPr>
        <w:t xml:space="preserve"> sommatoria dei momenti calcolata rispetto ad un qualsiasi punto ipotetico Z è nulla ( condizione di equilibrio alla rotazione). </w:t>
      </w:r>
    </w:p>
    <w:p w14:paraId="22A05560" w14:textId="77777777" w:rsidR="005242BE" w:rsidRPr="0053490F" w:rsidRDefault="005242BE" w:rsidP="005242BE">
      <w:pPr>
        <w:rPr>
          <w:b/>
        </w:rPr>
      </w:pPr>
      <w:r>
        <w:rPr>
          <w:b/>
        </w:rPr>
        <w:t>diapositiva 44</w:t>
      </w:r>
      <w:r w:rsidRPr="0053490F">
        <w:rPr>
          <w:b/>
        </w:rPr>
        <w:t xml:space="preserve"> –</w:t>
      </w:r>
    </w:p>
    <w:p w14:paraId="7BF7F7A6" w14:textId="77777777" w:rsidR="005242BE" w:rsidRPr="005242BE" w:rsidRDefault="005242BE" w:rsidP="005242BE">
      <w:pPr>
        <w:rPr>
          <w:bCs/>
          <w:iCs/>
        </w:rPr>
      </w:pPr>
      <w:proofErr w:type="gramStart"/>
      <w:r w:rsidRPr="008C1B0A">
        <w:t xml:space="preserve">attuale:  </w:t>
      </w:r>
      <w:r w:rsidRPr="005242BE">
        <w:rPr>
          <w:bCs/>
          <w:iCs/>
        </w:rPr>
        <w:t>Nell’arco</w:t>
      </w:r>
      <w:proofErr w:type="gramEnd"/>
      <w:r w:rsidRPr="005242BE">
        <w:rPr>
          <w:bCs/>
          <w:iCs/>
        </w:rPr>
        <w:t xml:space="preserve"> inclinato, la componente orizzontale w10 del vettore forza del tirante obliquo contrasta la forza orizzontale F1 causata dal maggiore peso del passo carraio: in questo modo l’arco è tenuto in posizione e non è soggetto a una traslazione orizzontale. Se invece l’arco fosse perpendicolare al ponte, non esisterebbe una forza contraria al movimento orizzontale F1 capace di uguagliarla e quindi contrastarla: ciò risulterebbe la caduta dell’arco verso il passo carraio. </w:t>
      </w:r>
    </w:p>
    <w:p w14:paraId="72E488D9" w14:textId="77777777" w:rsidR="005242BE" w:rsidRPr="005242BE" w:rsidRDefault="005242BE" w:rsidP="005242BE">
      <w:pPr>
        <w:rPr>
          <w:bCs/>
          <w:iCs/>
        </w:rPr>
      </w:pPr>
      <w:proofErr w:type="gramStart"/>
      <w:r>
        <w:t xml:space="preserve">corretta:  </w:t>
      </w:r>
      <w:r w:rsidRPr="005242BE">
        <w:rPr>
          <w:bCs/>
          <w:iCs/>
        </w:rPr>
        <w:t>Nell’arco</w:t>
      </w:r>
      <w:proofErr w:type="gramEnd"/>
      <w:r w:rsidRPr="005242BE">
        <w:rPr>
          <w:bCs/>
          <w:iCs/>
        </w:rPr>
        <w:t xml:space="preserve"> inclinato, la componente orizzontale w10 del vettore forza del tirante obliquo contrasta la forza orizzontale F1 causata dal maggiore peso del passo carraio: in questo modo l’arco è tenuto in posizione e non è soggetto a una traslazione orizzontale. Se invece l’arco fosse perpendicolare al ponte, non esisterebbe una forza contraria al movimento orizzontale F1 capace di uguagliarla e quindi contrastarla: ciò </w:t>
      </w:r>
      <w:r>
        <w:rPr>
          <w:bCs/>
          <w:iCs/>
        </w:rPr>
        <w:t>comporterebbe</w:t>
      </w:r>
      <w:r w:rsidRPr="005242BE">
        <w:rPr>
          <w:bCs/>
          <w:iCs/>
        </w:rPr>
        <w:t xml:space="preserve"> la </w:t>
      </w:r>
      <w:r>
        <w:rPr>
          <w:bCs/>
          <w:iCs/>
        </w:rPr>
        <w:t>rotazione</w:t>
      </w:r>
      <w:r w:rsidRPr="005242BE">
        <w:rPr>
          <w:bCs/>
          <w:iCs/>
        </w:rPr>
        <w:t xml:space="preserve"> d</w:t>
      </w:r>
      <w:r>
        <w:rPr>
          <w:bCs/>
          <w:iCs/>
        </w:rPr>
        <w:t>ell’arco verso il passo carraio contrastabile con la sola resistenza dei materiali utilizzati.</w:t>
      </w:r>
    </w:p>
    <w:p w14:paraId="4462DC40" w14:textId="77777777" w:rsidR="005242BE" w:rsidRPr="0053490F" w:rsidRDefault="005242BE" w:rsidP="005242BE">
      <w:pPr>
        <w:rPr>
          <w:b/>
        </w:rPr>
      </w:pPr>
      <w:r>
        <w:rPr>
          <w:b/>
        </w:rPr>
        <w:t>diapositiva 45</w:t>
      </w:r>
      <w:r w:rsidRPr="0053490F">
        <w:rPr>
          <w:b/>
        </w:rPr>
        <w:t xml:space="preserve"> –</w:t>
      </w:r>
    </w:p>
    <w:p w14:paraId="1FA860FD" w14:textId="77777777" w:rsidR="005242BE" w:rsidRPr="008129CE" w:rsidRDefault="005242BE" w:rsidP="005242BE">
      <w:pPr>
        <w:rPr>
          <w:bCs/>
          <w:iCs/>
        </w:rPr>
      </w:pPr>
      <w:r>
        <w:t>eliminata: la figura è stata spostata nella diapositiva 44.</w:t>
      </w:r>
    </w:p>
    <w:p w14:paraId="199D864E" w14:textId="77777777" w:rsidR="005242BE" w:rsidRPr="009202DE" w:rsidRDefault="005242BE" w:rsidP="005242BE">
      <w:pPr>
        <w:rPr>
          <w:bCs/>
          <w:iCs/>
        </w:rPr>
      </w:pPr>
    </w:p>
    <w:p w14:paraId="4B36213F" w14:textId="77777777" w:rsidR="009202DE" w:rsidRPr="0012661E" w:rsidRDefault="009202DE" w:rsidP="009202DE">
      <w:pPr>
        <w:rPr>
          <w:bCs/>
          <w:iCs/>
        </w:rPr>
      </w:pPr>
    </w:p>
    <w:p w14:paraId="76A64F97" w14:textId="77777777" w:rsidR="006D359B" w:rsidRPr="00DC2A68" w:rsidRDefault="006D359B" w:rsidP="006D359B"/>
    <w:p w14:paraId="65484EA9" w14:textId="77777777" w:rsidR="0057759D" w:rsidRPr="0053490F" w:rsidRDefault="0057759D" w:rsidP="0053490F"/>
    <w:p w14:paraId="21FE9E82" w14:textId="77777777" w:rsidR="0053490F" w:rsidRPr="0087031C" w:rsidRDefault="0053490F" w:rsidP="0053490F"/>
    <w:p w14:paraId="4013B765" w14:textId="77777777" w:rsidR="0053490F" w:rsidRDefault="0053490F"/>
    <w:sectPr w:rsidR="0053490F" w:rsidSect="002627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859AA"/>
    <w:multiLevelType w:val="hybridMultilevel"/>
    <w:tmpl w:val="77E4CB0C"/>
    <w:lvl w:ilvl="0" w:tplc="09A8C5BE">
      <w:start w:val="1"/>
      <w:numFmt w:val="bullet"/>
      <w:lvlText w:val="•"/>
      <w:lvlJc w:val="left"/>
      <w:pPr>
        <w:tabs>
          <w:tab w:val="num" w:pos="720"/>
        </w:tabs>
        <w:ind w:left="720" w:hanging="360"/>
      </w:pPr>
      <w:rPr>
        <w:rFonts w:ascii="Times New Roman" w:hAnsi="Times New Roman" w:hint="default"/>
      </w:rPr>
    </w:lvl>
    <w:lvl w:ilvl="1" w:tplc="8EAE2812" w:tentative="1">
      <w:start w:val="1"/>
      <w:numFmt w:val="bullet"/>
      <w:lvlText w:val="•"/>
      <w:lvlJc w:val="left"/>
      <w:pPr>
        <w:tabs>
          <w:tab w:val="num" w:pos="1440"/>
        </w:tabs>
        <w:ind w:left="1440" w:hanging="360"/>
      </w:pPr>
      <w:rPr>
        <w:rFonts w:ascii="Times New Roman" w:hAnsi="Times New Roman" w:hint="default"/>
      </w:rPr>
    </w:lvl>
    <w:lvl w:ilvl="2" w:tplc="B1523392" w:tentative="1">
      <w:start w:val="1"/>
      <w:numFmt w:val="bullet"/>
      <w:lvlText w:val="•"/>
      <w:lvlJc w:val="left"/>
      <w:pPr>
        <w:tabs>
          <w:tab w:val="num" w:pos="2160"/>
        </w:tabs>
        <w:ind w:left="2160" w:hanging="360"/>
      </w:pPr>
      <w:rPr>
        <w:rFonts w:ascii="Times New Roman" w:hAnsi="Times New Roman" w:hint="default"/>
      </w:rPr>
    </w:lvl>
    <w:lvl w:ilvl="3" w:tplc="B43623A2" w:tentative="1">
      <w:start w:val="1"/>
      <w:numFmt w:val="bullet"/>
      <w:lvlText w:val="•"/>
      <w:lvlJc w:val="left"/>
      <w:pPr>
        <w:tabs>
          <w:tab w:val="num" w:pos="2880"/>
        </w:tabs>
        <w:ind w:left="2880" w:hanging="360"/>
      </w:pPr>
      <w:rPr>
        <w:rFonts w:ascii="Times New Roman" w:hAnsi="Times New Roman" w:hint="default"/>
      </w:rPr>
    </w:lvl>
    <w:lvl w:ilvl="4" w:tplc="4FD650FC" w:tentative="1">
      <w:start w:val="1"/>
      <w:numFmt w:val="bullet"/>
      <w:lvlText w:val="•"/>
      <w:lvlJc w:val="left"/>
      <w:pPr>
        <w:tabs>
          <w:tab w:val="num" w:pos="3600"/>
        </w:tabs>
        <w:ind w:left="3600" w:hanging="360"/>
      </w:pPr>
      <w:rPr>
        <w:rFonts w:ascii="Times New Roman" w:hAnsi="Times New Roman" w:hint="default"/>
      </w:rPr>
    </w:lvl>
    <w:lvl w:ilvl="5" w:tplc="3782C99E" w:tentative="1">
      <w:start w:val="1"/>
      <w:numFmt w:val="bullet"/>
      <w:lvlText w:val="•"/>
      <w:lvlJc w:val="left"/>
      <w:pPr>
        <w:tabs>
          <w:tab w:val="num" w:pos="4320"/>
        </w:tabs>
        <w:ind w:left="4320" w:hanging="360"/>
      </w:pPr>
      <w:rPr>
        <w:rFonts w:ascii="Times New Roman" w:hAnsi="Times New Roman" w:hint="default"/>
      </w:rPr>
    </w:lvl>
    <w:lvl w:ilvl="6" w:tplc="3DC4D656" w:tentative="1">
      <w:start w:val="1"/>
      <w:numFmt w:val="bullet"/>
      <w:lvlText w:val="•"/>
      <w:lvlJc w:val="left"/>
      <w:pPr>
        <w:tabs>
          <w:tab w:val="num" w:pos="5040"/>
        </w:tabs>
        <w:ind w:left="5040" w:hanging="360"/>
      </w:pPr>
      <w:rPr>
        <w:rFonts w:ascii="Times New Roman" w:hAnsi="Times New Roman" w:hint="default"/>
      </w:rPr>
    </w:lvl>
    <w:lvl w:ilvl="7" w:tplc="289C582A" w:tentative="1">
      <w:start w:val="1"/>
      <w:numFmt w:val="bullet"/>
      <w:lvlText w:val="•"/>
      <w:lvlJc w:val="left"/>
      <w:pPr>
        <w:tabs>
          <w:tab w:val="num" w:pos="5760"/>
        </w:tabs>
        <w:ind w:left="5760" w:hanging="360"/>
      </w:pPr>
      <w:rPr>
        <w:rFonts w:ascii="Times New Roman" w:hAnsi="Times New Roman" w:hint="default"/>
      </w:rPr>
    </w:lvl>
    <w:lvl w:ilvl="8" w:tplc="B456C06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compat>
    <w:useFELayout/>
    <w:compatSetting w:name="compatibilityMode" w:uri="http://schemas.microsoft.com/office/word" w:val="12"/>
  </w:compat>
  <w:rsids>
    <w:rsidRoot w:val="0087031C"/>
    <w:rsid w:val="0012661E"/>
    <w:rsid w:val="001E5702"/>
    <w:rsid w:val="002623F4"/>
    <w:rsid w:val="00262727"/>
    <w:rsid w:val="002F5C52"/>
    <w:rsid w:val="00346469"/>
    <w:rsid w:val="00493125"/>
    <w:rsid w:val="005242BE"/>
    <w:rsid w:val="0053490F"/>
    <w:rsid w:val="005565A6"/>
    <w:rsid w:val="0057759D"/>
    <w:rsid w:val="005900BB"/>
    <w:rsid w:val="006105A2"/>
    <w:rsid w:val="006B078B"/>
    <w:rsid w:val="006B2878"/>
    <w:rsid w:val="006D359B"/>
    <w:rsid w:val="006F1AA5"/>
    <w:rsid w:val="00742D50"/>
    <w:rsid w:val="008129CE"/>
    <w:rsid w:val="0087031C"/>
    <w:rsid w:val="00886CE3"/>
    <w:rsid w:val="008C1B0A"/>
    <w:rsid w:val="0090595E"/>
    <w:rsid w:val="009202DE"/>
    <w:rsid w:val="009537F9"/>
    <w:rsid w:val="009D6557"/>
    <w:rsid w:val="00B73C5E"/>
    <w:rsid w:val="00BE46E3"/>
    <w:rsid w:val="00C22F5D"/>
    <w:rsid w:val="00CE564C"/>
    <w:rsid w:val="00CF7A1C"/>
    <w:rsid w:val="00D471FD"/>
    <w:rsid w:val="00D80FDE"/>
    <w:rsid w:val="00DC2A68"/>
    <w:rsid w:val="00F30DA7"/>
    <w:rsid w:val="00FA46C9"/>
  </w:rsids>
  <m:mathPr>
    <m:mathFont m:val="Cambria Math"/>
    <m:brkBin m:val="before"/>
    <m:brkBinSub m:val="--"/>
    <m:smallFrac m:val="0"/>
    <m:dispDef/>
    <m:lMargin m:val="0"/>
    <m:rMargin m:val="0"/>
    <m:defJc m:val="centerGroup"/>
    <m:wrapIndent m:val="1440"/>
    <m:intLim m:val="subSup"/>
    <m:naryLim m:val="undOvr"/>
  </m:mathPr>
  <w:themeFontLang w:val="it-IT"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0FB1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ja-JP"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26272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7031C"/>
    <w:pPr>
      <w:spacing w:before="100" w:beforeAutospacing="1" w:after="100" w:afterAutospacing="1" w:line="240" w:lineRule="auto"/>
    </w:pPr>
    <w:rPr>
      <w:rFonts w:ascii="Times New Roman" w:eastAsia="Times New Roman" w:hAnsi="Times New Roman" w:cs="Times New Roman"/>
      <w:sz w:val="24"/>
      <w:szCs w:val="24"/>
    </w:rPr>
  </w:style>
  <w:style w:type="paragraph" w:styleId="Paragrafoelenco">
    <w:name w:val="List Paragraph"/>
    <w:basedOn w:val="Normale"/>
    <w:uiPriority w:val="34"/>
    <w:qFormat/>
    <w:rsid w:val="00DC2A68"/>
    <w:pPr>
      <w:spacing w:after="0" w:line="240" w:lineRule="auto"/>
      <w:ind w:left="720"/>
      <w:contextualSpacing/>
    </w:pPr>
    <w:rPr>
      <w:rFonts w:ascii="Times New Roman" w:eastAsia="Times New Roman" w:hAnsi="Times New Roman" w:cs="Times New Roman"/>
      <w:sz w:val="24"/>
      <w:szCs w:val="24"/>
    </w:rPr>
  </w:style>
  <w:style w:type="character" w:styleId="Collegamentoipertestuale">
    <w:name w:val="Hyperlink"/>
    <w:basedOn w:val="Carpredefinitoparagrafo"/>
    <w:uiPriority w:val="99"/>
    <w:semiHidden/>
    <w:unhideWhenUsed/>
    <w:rsid w:val="006D35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52049">
      <w:bodyDiv w:val="1"/>
      <w:marLeft w:val="0"/>
      <w:marRight w:val="0"/>
      <w:marTop w:val="0"/>
      <w:marBottom w:val="0"/>
      <w:divBdr>
        <w:top w:val="none" w:sz="0" w:space="0" w:color="auto"/>
        <w:left w:val="none" w:sz="0" w:space="0" w:color="auto"/>
        <w:bottom w:val="none" w:sz="0" w:space="0" w:color="auto"/>
        <w:right w:val="none" w:sz="0" w:space="0" w:color="auto"/>
      </w:divBdr>
    </w:div>
    <w:div w:id="583608434">
      <w:bodyDiv w:val="1"/>
      <w:marLeft w:val="0"/>
      <w:marRight w:val="0"/>
      <w:marTop w:val="0"/>
      <w:marBottom w:val="0"/>
      <w:divBdr>
        <w:top w:val="none" w:sz="0" w:space="0" w:color="auto"/>
        <w:left w:val="none" w:sz="0" w:space="0" w:color="auto"/>
        <w:bottom w:val="none" w:sz="0" w:space="0" w:color="auto"/>
        <w:right w:val="none" w:sz="0" w:space="0" w:color="auto"/>
      </w:divBdr>
    </w:div>
    <w:div w:id="604117786">
      <w:bodyDiv w:val="1"/>
      <w:marLeft w:val="0"/>
      <w:marRight w:val="0"/>
      <w:marTop w:val="0"/>
      <w:marBottom w:val="0"/>
      <w:divBdr>
        <w:top w:val="none" w:sz="0" w:space="0" w:color="auto"/>
        <w:left w:val="none" w:sz="0" w:space="0" w:color="auto"/>
        <w:bottom w:val="none" w:sz="0" w:space="0" w:color="auto"/>
        <w:right w:val="none" w:sz="0" w:space="0" w:color="auto"/>
      </w:divBdr>
    </w:div>
    <w:div w:id="635531043">
      <w:bodyDiv w:val="1"/>
      <w:marLeft w:val="0"/>
      <w:marRight w:val="0"/>
      <w:marTop w:val="0"/>
      <w:marBottom w:val="0"/>
      <w:divBdr>
        <w:top w:val="none" w:sz="0" w:space="0" w:color="auto"/>
        <w:left w:val="none" w:sz="0" w:space="0" w:color="auto"/>
        <w:bottom w:val="none" w:sz="0" w:space="0" w:color="auto"/>
        <w:right w:val="none" w:sz="0" w:space="0" w:color="auto"/>
      </w:divBdr>
    </w:div>
    <w:div w:id="853155947">
      <w:bodyDiv w:val="1"/>
      <w:marLeft w:val="0"/>
      <w:marRight w:val="0"/>
      <w:marTop w:val="0"/>
      <w:marBottom w:val="0"/>
      <w:divBdr>
        <w:top w:val="none" w:sz="0" w:space="0" w:color="auto"/>
        <w:left w:val="none" w:sz="0" w:space="0" w:color="auto"/>
        <w:bottom w:val="none" w:sz="0" w:space="0" w:color="auto"/>
        <w:right w:val="none" w:sz="0" w:space="0" w:color="auto"/>
      </w:divBdr>
    </w:div>
    <w:div w:id="1150630043">
      <w:bodyDiv w:val="1"/>
      <w:marLeft w:val="0"/>
      <w:marRight w:val="0"/>
      <w:marTop w:val="0"/>
      <w:marBottom w:val="0"/>
      <w:divBdr>
        <w:top w:val="none" w:sz="0" w:space="0" w:color="auto"/>
        <w:left w:val="none" w:sz="0" w:space="0" w:color="auto"/>
        <w:bottom w:val="none" w:sz="0" w:space="0" w:color="auto"/>
        <w:right w:val="none" w:sz="0" w:space="0" w:color="auto"/>
      </w:divBdr>
    </w:div>
    <w:div w:id="1208176247">
      <w:bodyDiv w:val="1"/>
      <w:marLeft w:val="0"/>
      <w:marRight w:val="0"/>
      <w:marTop w:val="0"/>
      <w:marBottom w:val="0"/>
      <w:divBdr>
        <w:top w:val="none" w:sz="0" w:space="0" w:color="auto"/>
        <w:left w:val="none" w:sz="0" w:space="0" w:color="auto"/>
        <w:bottom w:val="none" w:sz="0" w:space="0" w:color="auto"/>
        <w:right w:val="none" w:sz="0" w:space="0" w:color="auto"/>
      </w:divBdr>
    </w:div>
    <w:div w:id="1319069425">
      <w:bodyDiv w:val="1"/>
      <w:marLeft w:val="0"/>
      <w:marRight w:val="0"/>
      <w:marTop w:val="0"/>
      <w:marBottom w:val="0"/>
      <w:divBdr>
        <w:top w:val="none" w:sz="0" w:space="0" w:color="auto"/>
        <w:left w:val="none" w:sz="0" w:space="0" w:color="auto"/>
        <w:bottom w:val="none" w:sz="0" w:space="0" w:color="auto"/>
        <w:right w:val="none" w:sz="0" w:space="0" w:color="auto"/>
      </w:divBdr>
    </w:div>
    <w:div w:id="1376923902">
      <w:bodyDiv w:val="1"/>
      <w:marLeft w:val="0"/>
      <w:marRight w:val="0"/>
      <w:marTop w:val="0"/>
      <w:marBottom w:val="0"/>
      <w:divBdr>
        <w:top w:val="none" w:sz="0" w:space="0" w:color="auto"/>
        <w:left w:val="none" w:sz="0" w:space="0" w:color="auto"/>
        <w:bottom w:val="none" w:sz="0" w:space="0" w:color="auto"/>
        <w:right w:val="none" w:sz="0" w:space="0" w:color="auto"/>
      </w:divBdr>
    </w:div>
    <w:div w:id="1458329379">
      <w:bodyDiv w:val="1"/>
      <w:marLeft w:val="0"/>
      <w:marRight w:val="0"/>
      <w:marTop w:val="0"/>
      <w:marBottom w:val="0"/>
      <w:divBdr>
        <w:top w:val="none" w:sz="0" w:space="0" w:color="auto"/>
        <w:left w:val="none" w:sz="0" w:space="0" w:color="auto"/>
        <w:bottom w:val="none" w:sz="0" w:space="0" w:color="auto"/>
        <w:right w:val="none" w:sz="0" w:space="0" w:color="auto"/>
      </w:divBdr>
    </w:div>
    <w:div w:id="1531450213">
      <w:bodyDiv w:val="1"/>
      <w:marLeft w:val="0"/>
      <w:marRight w:val="0"/>
      <w:marTop w:val="0"/>
      <w:marBottom w:val="0"/>
      <w:divBdr>
        <w:top w:val="none" w:sz="0" w:space="0" w:color="auto"/>
        <w:left w:val="none" w:sz="0" w:space="0" w:color="auto"/>
        <w:bottom w:val="none" w:sz="0" w:space="0" w:color="auto"/>
        <w:right w:val="none" w:sz="0" w:space="0" w:color="auto"/>
      </w:divBdr>
    </w:div>
    <w:div w:id="1561748621">
      <w:bodyDiv w:val="1"/>
      <w:marLeft w:val="0"/>
      <w:marRight w:val="0"/>
      <w:marTop w:val="0"/>
      <w:marBottom w:val="0"/>
      <w:divBdr>
        <w:top w:val="none" w:sz="0" w:space="0" w:color="auto"/>
        <w:left w:val="none" w:sz="0" w:space="0" w:color="auto"/>
        <w:bottom w:val="none" w:sz="0" w:space="0" w:color="auto"/>
        <w:right w:val="none" w:sz="0" w:space="0" w:color="auto"/>
      </w:divBdr>
    </w:div>
    <w:div w:id="1629042863">
      <w:bodyDiv w:val="1"/>
      <w:marLeft w:val="0"/>
      <w:marRight w:val="0"/>
      <w:marTop w:val="0"/>
      <w:marBottom w:val="0"/>
      <w:divBdr>
        <w:top w:val="none" w:sz="0" w:space="0" w:color="auto"/>
        <w:left w:val="none" w:sz="0" w:space="0" w:color="auto"/>
        <w:bottom w:val="none" w:sz="0" w:space="0" w:color="auto"/>
        <w:right w:val="none" w:sz="0" w:space="0" w:color="auto"/>
      </w:divBdr>
    </w:div>
    <w:div w:id="1694379703">
      <w:bodyDiv w:val="1"/>
      <w:marLeft w:val="0"/>
      <w:marRight w:val="0"/>
      <w:marTop w:val="0"/>
      <w:marBottom w:val="0"/>
      <w:divBdr>
        <w:top w:val="none" w:sz="0" w:space="0" w:color="auto"/>
        <w:left w:val="none" w:sz="0" w:space="0" w:color="auto"/>
        <w:bottom w:val="none" w:sz="0" w:space="0" w:color="auto"/>
        <w:right w:val="none" w:sz="0" w:space="0" w:color="auto"/>
      </w:divBdr>
    </w:div>
    <w:div w:id="1713841360">
      <w:bodyDiv w:val="1"/>
      <w:marLeft w:val="0"/>
      <w:marRight w:val="0"/>
      <w:marTop w:val="0"/>
      <w:marBottom w:val="0"/>
      <w:divBdr>
        <w:top w:val="none" w:sz="0" w:space="0" w:color="auto"/>
        <w:left w:val="none" w:sz="0" w:space="0" w:color="auto"/>
        <w:bottom w:val="none" w:sz="0" w:space="0" w:color="auto"/>
        <w:right w:val="none" w:sz="0" w:space="0" w:color="auto"/>
      </w:divBdr>
    </w:div>
    <w:div w:id="203785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it.wikipedia.org/wiki/Curva_(matematica)" TargetMode="External"/><Relationship Id="rId6" Type="http://schemas.openxmlformats.org/officeDocument/2006/relationships/hyperlink" Target="https://it.wikipedia.org/wiki/Catenaria" TargetMode="External"/><Relationship Id="rId7" Type="http://schemas.openxmlformats.org/officeDocument/2006/relationships/hyperlink" Target="https://it.wikipedia.org/wiki/Parabola_(geometria)" TargetMode="External"/><Relationship Id="rId8" Type="http://schemas.openxmlformats.org/officeDocument/2006/relationships/hyperlink" Target="https://it.wikipedia.org/wiki/Ponte_sospeso"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1065</Words>
  <Characters>6071</Characters>
  <Application>Microsoft Macintosh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Alunni</dc:creator>
  <cp:lastModifiedBy>Arianna Coviello</cp:lastModifiedBy>
  <cp:revision>28</cp:revision>
  <dcterms:created xsi:type="dcterms:W3CDTF">2017-10-11T06:54:00Z</dcterms:created>
  <dcterms:modified xsi:type="dcterms:W3CDTF">2017-10-12T19:41:00Z</dcterms:modified>
</cp:coreProperties>
</file>